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62988" w14:textId="77777777" w:rsidR="007D7CD9" w:rsidRPr="000D726D" w:rsidRDefault="00743B8C" w:rsidP="00AF03BB">
      <w:pPr>
        <w:ind w:left="720" w:hanging="720"/>
        <w:rPr>
          <w:rFonts w:asciiTheme="minorBidi" w:hAnsiTheme="minorBidi"/>
          <w:sz w:val="20"/>
          <w:szCs w:val="20"/>
          <w:lang w:val="fr-FR"/>
        </w:rPr>
      </w:pPr>
      <w:bookmarkStart w:id="0" w:name="_GoBack"/>
      <w:bookmarkEnd w:id="0"/>
      <w:r>
        <w:rPr>
          <w:rFonts w:ascii="Arial" w:eastAsia="Arial" w:hAnsi="Arial" w:cs="Arial"/>
          <w:sz w:val="20"/>
          <w:szCs w:val="20"/>
          <w:bdr w:val="nil"/>
          <w:lang w:val="en-GB"/>
        </w:rPr>
        <w:t>GENERAL TERMS AND CONDITIONS</w:t>
      </w:r>
    </w:p>
    <w:tbl>
      <w:tblPr>
        <w:tblStyle w:val="Grilledutableau"/>
        <w:tblW w:w="0" w:type="auto"/>
        <w:tblLook w:val="04A0" w:firstRow="1" w:lastRow="0" w:firstColumn="1" w:lastColumn="0" w:noHBand="0" w:noVBand="1"/>
      </w:tblPr>
      <w:tblGrid>
        <w:gridCol w:w="4788"/>
        <w:gridCol w:w="4788"/>
      </w:tblGrid>
      <w:tr w:rsidR="009F1124" w14:paraId="7476298B" w14:textId="77777777" w:rsidTr="002F2F27">
        <w:tc>
          <w:tcPr>
            <w:tcW w:w="4788" w:type="dxa"/>
            <w:tcBorders>
              <w:top w:val="nil"/>
              <w:left w:val="nil"/>
              <w:bottom w:val="nil"/>
            </w:tcBorders>
          </w:tcPr>
          <w:p w14:paraId="74762989" w14:textId="5DC40E40" w:rsidR="00D32327"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1: Registration and </w:t>
            </w:r>
            <w:r w:rsidR="004F2103">
              <w:rPr>
                <w:rFonts w:ascii="Arial" w:eastAsia="Arial" w:hAnsi="Arial" w:cs="Arial"/>
                <w:b/>
                <w:bCs/>
                <w:sz w:val="18"/>
                <w:szCs w:val="18"/>
                <w:bdr w:val="nil"/>
                <w:lang w:val="en-GB"/>
              </w:rPr>
              <w:t>ROCKY’S GYM</w:t>
            </w:r>
            <w:r>
              <w:rPr>
                <w:rFonts w:ascii="Arial" w:eastAsia="Arial" w:hAnsi="Arial" w:cs="Arial"/>
                <w:b/>
                <w:bCs/>
                <w:sz w:val="18"/>
                <w:szCs w:val="18"/>
                <w:bdr w:val="nil"/>
                <w:lang w:val="en-GB"/>
              </w:rPr>
              <w:t xml:space="preserve"> membership card</w:t>
            </w:r>
          </w:p>
        </w:tc>
        <w:tc>
          <w:tcPr>
            <w:tcW w:w="4788" w:type="dxa"/>
            <w:tcBorders>
              <w:top w:val="nil"/>
              <w:bottom w:val="nil"/>
            </w:tcBorders>
          </w:tcPr>
          <w:p w14:paraId="7476298A" w14:textId="77777777" w:rsidR="00D32327" w:rsidRPr="000D726D" w:rsidRDefault="00743B8C" w:rsidP="000D726D">
            <w:pPr>
              <w:rPr>
                <w:rFonts w:asciiTheme="minorBidi" w:hAnsiTheme="minorBidi"/>
                <w:b/>
                <w:bCs/>
                <w:sz w:val="18"/>
                <w:szCs w:val="18"/>
                <w:lang w:val="fr-FR"/>
              </w:rPr>
            </w:pPr>
            <w:r>
              <w:rPr>
                <w:rFonts w:ascii="Arial" w:eastAsia="Arial" w:hAnsi="Arial" w:cs="Arial"/>
                <w:b/>
                <w:bCs/>
                <w:sz w:val="18"/>
                <w:szCs w:val="18"/>
                <w:bdr w:val="nil"/>
                <w:lang w:val="en-GB"/>
              </w:rPr>
              <w:t xml:space="preserve">   Article 5: End.</w:t>
            </w:r>
          </w:p>
        </w:tc>
      </w:tr>
    </w:tbl>
    <w:p w14:paraId="7476298C" w14:textId="77777777" w:rsidR="00743B8C" w:rsidRDefault="00743B8C" w:rsidP="000D726D">
      <w:pPr>
        <w:rPr>
          <w:rFonts w:ascii="Arial" w:eastAsia="Arial" w:hAnsi="Arial" w:cs="Arial"/>
          <w:sz w:val="16"/>
          <w:szCs w:val="16"/>
          <w:bdr w:val="nil"/>
          <w:lang w:val="en-GB"/>
        </w:rPr>
        <w:sectPr w:rsidR="00743B8C" w:rsidSect="00743B8C">
          <w:pgSz w:w="12240" w:h="15840"/>
          <w:pgMar w:top="1170" w:right="1440" w:bottom="1080" w:left="1440" w:header="720" w:footer="720" w:gutter="0"/>
          <w:cols w:space="720"/>
          <w:docGrid w:linePitch="360"/>
        </w:sectPr>
      </w:pPr>
    </w:p>
    <w:tbl>
      <w:tblPr>
        <w:tblStyle w:val="Grilledutableau"/>
        <w:tblW w:w="10440" w:type="dxa"/>
        <w:tblInd w:w="-432" w:type="dxa"/>
        <w:tblLook w:val="04A0" w:firstRow="1" w:lastRow="0" w:firstColumn="1" w:lastColumn="0" w:noHBand="0" w:noVBand="1"/>
      </w:tblPr>
      <w:tblGrid>
        <w:gridCol w:w="4788"/>
        <w:gridCol w:w="5652"/>
      </w:tblGrid>
      <w:tr w:rsidR="009F1124" w14:paraId="747629C2" w14:textId="77777777" w:rsidTr="00743B8C">
        <w:tc>
          <w:tcPr>
            <w:tcW w:w="4788" w:type="dxa"/>
            <w:tcBorders>
              <w:top w:val="nil"/>
              <w:left w:val="nil"/>
              <w:bottom w:val="nil"/>
              <w:right w:val="nil"/>
            </w:tcBorders>
          </w:tcPr>
          <w:p w14:paraId="7476298D" w14:textId="162ED562" w:rsidR="00D3232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People aged at least 16 years old can join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by completing and signing the registration form at the club or by completing the online registration process via the website or the clubs. By completing and signing the registration form, the member declares that they are aware of the terms and conditions and agrees with them. The membership takes effect on the date indicated by the member. If no date is mentioned, the date of signature is considered to be the start date.</w:t>
            </w:r>
          </w:p>
          <w:p w14:paraId="7476298E" w14:textId="239C2AE0" w:rsidR="00D32327" w:rsidRPr="00743B8C" w:rsidRDefault="00743B8C" w:rsidP="0099779B">
            <w:pPr>
              <w:rPr>
                <w:rFonts w:asciiTheme="minorBidi" w:hAnsiTheme="minorBidi"/>
                <w:sz w:val="16"/>
                <w:szCs w:val="16"/>
              </w:rPr>
            </w:pPr>
            <w:r>
              <w:rPr>
                <w:rFonts w:ascii="Arial" w:eastAsia="Arial" w:hAnsi="Arial" w:cs="Arial"/>
                <w:sz w:val="16"/>
                <w:szCs w:val="16"/>
                <w:bdr w:val="nil"/>
                <w:lang w:val="en-GB"/>
              </w:rPr>
              <w:t xml:space="preserve">b. The member will receive their membership card on their first visit to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club, upon presentation of a valid proof of identity. The member may access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club only upon presentation of a valid proof of identity. In the case of loss or damage, a replacement membership card can be purchased at the club for €10. In the case of loss or theft or abuse of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membership card, all payment obligations remain fully in effect.</w:t>
            </w:r>
          </w:p>
          <w:p w14:paraId="7476298F" w14:textId="72B2A856" w:rsidR="00D3232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c. The membership card is and remains the property of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This card is strictly for personal use and cannot be transferred to third parties. The holder of the membership card remains responsible at all times for the use and/or abuse of the membership card. </w:t>
            </w:r>
          </w:p>
          <w:p w14:paraId="74762990" w14:textId="77777777" w:rsidR="00D32327"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2: Membership, term and payment conditions.</w:t>
            </w:r>
          </w:p>
          <w:p w14:paraId="74762991" w14:textId="1388D400"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offers three types of membership: Light, Regular and </w:t>
            </w:r>
            <w:r>
              <w:rPr>
                <w:rFonts w:ascii="Arial" w:eastAsia="Arial" w:hAnsi="Arial" w:cs="Arial"/>
                <w:sz w:val="16"/>
                <w:szCs w:val="16"/>
                <w:bdr w:val="nil"/>
                <w:lang w:val="en-GB"/>
              </w:rPr>
              <w:br/>
              <w:t>All-Inclusive. Light allows access to the gym during off-peak hours. Regular allows unlimited access to the gym. These two types of membership do not include personalised coaching. For a supplement of €5 on top of a Regular membership, additional access is granted to group classes.</w:t>
            </w:r>
          </w:p>
          <w:p w14:paraId="74762992" w14:textId="58F5ACD8"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A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membership is always a contract of indefinite duration with a minimum period. After the minimum period, the indefinite contract may be terminated in accordance with Article 5.a.  </w:t>
            </w:r>
          </w:p>
          <w:p w14:paraId="74762993" w14:textId="77777777"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c. All amounts are due and payable in advance. Payment must be made via direct debit or in cash for the amount of the membership package in question. It is possible to make monthly payments via direct debit or a one-off cash payment for one year.</w:t>
            </w:r>
          </w:p>
          <w:p w14:paraId="74762994" w14:textId="7B0FDC7C"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d. In case of payment by direct debit, the direct debit is always presented by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on the 1st working day of the month. In the case of non-payment of the amount due, each member is notified and asked to clear the outstanding balance; an administrative fee of €10 is charged to their account each time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presents an unsuccessful direct debit. </w:t>
            </w:r>
          </w:p>
          <w:p w14:paraId="74762995" w14:textId="77777777"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If the member fails to pay the sums due for two months, the request will be forwarded for collection or to a lawyer for recovery. In such cases, the member will be charged an additional compensation payment of €50 and late interest of 12% per annum.</w:t>
            </w:r>
          </w:p>
          <w:p w14:paraId="74762996" w14:textId="6B5BF446"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e.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membership card is blocked until the payment obligation is satisfied. The member may be refused access to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establishment.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is authorised to terminate the contract with the member with immediate effect in the case of payment arrears, without this cancelling the payment obligation. Taking into consideration Article 2.c, any ongoing membership fees, relating to the minimum period, are payable without formal notice and ipso jure. </w:t>
            </w:r>
          </w:p>
          <w:p w14:paraId="74762997" w14:textId="245971D0"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f.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reserves the right to change its membership fees annually. Members are informed thereof at least 1 month before a price change. Prices remain unchanged for the duration of the current contract. </w:t>
            </w:r>
          </w:p>
          <w:p w14:paraId="74762998" w14:textId="77777777"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g. Each valid member can freeze their membership for one consecutive month per year. The membership is thus extended for one month. No fees are due during this period. Student memberships can be frozen for 2 months. During this period, the member cannot access the club.</w:t>
            </w:r>
          </w:p>
          <w:p w14:paraId="74762999" w14:textId="77777777" w:rsidR="00D26F32"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lastRenderedPageBreak/>
              <w:t xml:space="preserve">   Article 3: Opening times.</w:t>
            </w:r>
          </w:p>
          <w:p w14:paraId="7476299A" w14:textId="3A37373A" w:rsidR="00D26F32"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reserves the right to change the opening times. The opening times are not considered by the member to be an essential feature of the service to be provided by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w:t>
            </w:r>
          </w:p>
          <w:p w14:paraId="7476299B" w14:textId="77777777" w:rsidR="00D26F32" w:rsidRPr="00743B8C" w:rsidRDefault="00743B8C" w:rsidP="000D726D">
            <w:pPr>
              <w:rPr>
                <w:rFonts w:asciiTheme="minorBidi" w:hAnsiTheme="minorBidi"/>
                <w:sz w:val="16"/>
                <w:szCs w:val="16"/>
              </w:rPr>
            </w:pPr>
            <w:r>
              <w:rPr>
                <w:rFonts w:ascii="Arial" w:eastAsia="Arial" w:hAnsi="Arial" w:cs="Arial"/>
                <w:sz w:val="16"/>
                <w:szCs w:val="16"/>
                <w:bdr w:val="nil"/>
                <w:lang w:val="en-GB"/>
              </w:rPr>
              <w:t>b. If the member does not make use of the opportunities offered by their chosen membership package, there will be no refund of the monthly amount.</w:t>
            </w:r>
          </w:p>
          <w:p w14:paraId="7476299C" w14:textId="77777777" w:rsidR="00D26F32"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4: Group classes.</w:t>
            </w:r>
          </w:p>
          <w:p w14:paraId="7476299D" w14:textId="77777777" w:rsidR="00D26F32" w:rsidRPr="00743B8C" w:rsidRDefault="00743B8C" w:rsidP="000D726D">
            <w:pPr>
              <w:rPr>
                <w:rFonts w:asciiTheme="minorBidi" w:hAnsiTheme="minorBidi"/>
                <w:sz w:val="16"/>
                <w:szCs w:val="16"/>
              </w:rPr>
            </w:pPr>
            <w:r>
              <w:rPr>
                <w:rFonts w:ascii="Arial" w:eastAsia="Arial" w:hAnsi="Arial" w:cs="Arial"/>
                <w:sz w:val="16"/>
                <w:szCs w:val="16"/>
                <w:bdr w:val="nil"/>
                <w:lang w:val="en-GB"/>
              </w:rPr>
              <w:t>a. Every member with an all-inclusive package can book up to two classes per day. Bookings are made via the website or SMS text message.</w:t>
            </w:r>
          </w:p>
          <w:p w14:paraId="7476299E" w14:textId="4C76332D" w:rsidR="00D26F32"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reserves the right to change the class timetable as it sees fit. All classes are listed on the websites and posted in the club. Class timetables are not considered by the member to be an essential feature of the service to be provided by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w:t>
            </w:r>
          </w:p>
          <w:p w14:paraId="7476299F" w14:textId="77777777" w:rsidR="00D26F32" w:rsidRPr="00743B8C" w:rsidRDefault="00743B8C" w:rsidP="000D726D">
            <w:pPr>
              <w:rPr>
                <w:rFonts w:asciiTheme="minorBidi" w:hAnsiTheme="minorBidi"/>
                <w:i/>
                <w:sz w:val="16"/>
                <w:szCs w:val="16"/>
              </w:rPr>
            </w:pPr>
            <w:r>
              <w:rPr>
                <w:rFonts w:ascii="Arial" w:eastAsia="Arial" w:hAnsi="Arial" w:cs="Arial"/>
                <w:sz w:val="16"/>
                <w:szCs w:val="16"/>
                <w:bdr w:val="nil"/>
                <w:lang w:val="en-GB"/>
              </w:rPr>
              <w:t xml:space="preserve">c. Deregistration from a class is via a website and must be done at least 24 hours before the start of the course. If on three occasions, the member has not deregistered or there has been a late cancellation, they will be unable to reserve any more classes for one month. The record of a late cancellation or a lack of deregistration disappears after 3 months. </w:t>
            </w:r>
          </w:p>
          <w:p w14:paraId="747629A0" w14:textId="77777777" w:rsidR="00D26F32" w:rsidRPr="00743B8C" w:rsidRDefault="00D26F32" w:rsidP="000D726D">
            <w:pPr>
              <w:rPr>
                <w:rFonts w:asciiTheme="minorBidi" w:hAnsiTheme="minorBidi"/>
                <w:sz w:val="16"/>
                <w:szCs w:val="16"/>
              </w:rPr>
            </w:pPr>
          </w:p>
        </w:tc>
        <w:tc>
          <w:tcPr>
            <w:tcW w:w="5652" w:type="dxa"/>
            <w:tcBorders>
              <w:top w:val="nil"/>
              <w:left w:val="nil"/>
              <w:bottom w:val="nil"/>
              <w:right w:val="nil"/>
            </w:tcBorders>
          </w:tcPr>
          <w:p w14:paraId="747629A1" w14:textId="77777777" w:rsidR="00D32327" w:rsidRPr="00743B8C" w:rsidRDefault="00743B8C" w:rsidP="000D726D">
            <w:pPr>
              <w:rPr>
                <w:rFonts w:asciiTheme="minorBidi" w:hAnsiTheme="minorBidi"/>
                <w:sz w:val="16"/>
                <w:szCs w:val="16"/>
              </w:rPr>
            </w:pPr>
            <w:r>
              <w:rPr>
                <w:rFonts w:ascii="Arial" w:eastAsia="Arial" w:hAnsi="Arial" w:cs="Arial"/>
                <w:sz w:val="16"/>
                <w:szCs w:val="16"/>
                <w:bdr w:val="nil"/>
                <w:lang w:val="en-GB"/>
              </w:rPr>
              <w:lastRenderedPageBreak/>
              <w:t>a. The member may cancel their membership at the end of the minimum period by terminating their membership in writing before the last day of the last month of the minimum period by recorded letter sent to the club at which his membership was contracted or by signing the cancellation document at the club.</w:t>
            </w:r>
          </w:p>
          <w:p w14:paraId="747629A2" w14:textId="2AF30D9F" w:rsidR="00D3232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membership card must be returned to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after the membership expires.</w:t>
            </w:r>
          </w:p>
          <w:p w14:paraId="747629A3" w14:textId="4484BFC6" w:rsidR="00D3232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c.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reserves the right to terminate the membership in the event of a serious or repeated breach of the internal rules or other behaviour that has been deemed unacceptable by an employee of the establishment. Taking into consideration Article 2.c, any outstanding membership fees, relating to the minimum period, are payable without formal notice and ipso jure.</w:t>
            </w:r>
          </w:p>
          <w:p w14:paraId="747629A4" w14:textId="77777777" w:rsidR="005B3CBE"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6: Risk and liability</w:t>
            </w:r>
          </w:p>
          <w:p w14:paraId="747629A5" w14:textId="67969F44" w:rsidR="008719D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Neither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nor its associates or agents may be held responsible for the death, personal injury or illness of members, their children or visitors within club premises, except as a result of an intentional act or serious misconduct on the part of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or an agent thereof. Use of the equipment made available by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participation in a programme or parts of courses and/or activity of any nature whatsoever is entirely at the member's own risk. </w:t>
            </w:r>
          </w:p>
          <w:p w14:paraId="747629A6" w14:textId="4F0C19C9" w:rsidR="008719D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Neither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nor its associates or agents may be held responsible for the loss, damage or theft of property within club premises, except as a result of an intentional act or serious misconduct on the part of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or an agent thereof. The member must always lock up their valuables in the lockers made available for this purpose.</w:t>
            </w:r>
          </w:p>
          <w:p w14:paraId="747629A7" w14:textId="00B6C0CA" w:rsidR="009143F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c. The member is liable for any damage caused to the property of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and its agents.</w:t>
            </w:r>
          </w:p>
          <w:p w14:paraId="747629A8" w14:textId="77777777" w:rsidR="00E36186"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7: Internal rules.</w:t>
            </w:r>
          </w:p>
          <w:p w14:paraId="747629A9" w14:textId="12DFC3BD" w:rsidR="00E36186"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The member is expected to be aware of and comply with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internal rules. </w:t>
            </w:r>
          </w:p>
          <w:p w14:paraId="747629AA" w14:textId="34B9E89A" w:rsidR="00E36186"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general terms and conditions and internal rules are on the website and may be requested at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establishment.</w:t>
            </w:r>
          </w:p>
          <w:p w14:paraId="747629AB" w14:textId="77777777" w:rsidR="00E36186" w:rsidRPr="00743B8C" w:rsidRDefault="00743B8C" w:rsidP="000D726D">
            <w:pPr>
              <w:rPr>
                <w:rFonts w:asciiTheme="minorBidi" w:hAnsiTheme="minorBidi"/>
                <w:sz w:val="16"/>
                <w:szCs w:val="16"/>
              </w:rPr>
            </w:pPr>
            <w:r>
              <w:rPr>
                <w:rFonts w:ascii="Arial" w:eastAsia="Arial" w:hAnsi="Arial" w:cs="Arial"/>
                <w:sz w:val="16"/>
                <w:szCs w:val="16"/>
                <w:bdr w:val="nil"/>
                <w:lang w:val="en-GB"/>
              </w:rPr>
              <w:t>c. All showers are chargeable at a rate of €0.50 for five minutes via vending machines.</w:t>
            </w:r>
          </w:p>
          <w:p w14:paraId="747629AC" w14:textId="0B8B2759" w:rsidR="00E36186" w:rsidRPr="00743B8C" w:rsidRDefault="004F2103" w:rsidP="000D726D">
            <w:pPr>
              <w:rPr>
                <w:rFonts w:asciiTheme="minorBidi" w:hAnsiTheme="minorBidi"/>
                <w:sz w:val="16"/>
                <w:szCs w:val="16"/>
              </w:rPr>
            </w:pPr>
            <w:r>
              <w:rPr>
                <w:rFonts w:ascii="Arial" w:eastAsia="Arial" w:hAnsi="Arial" w:cs="Arial"/>
                <w:sz w:val="16"/>
                <w:szCs w:val="16"/>
                <w:bdr w:val="nil"/>
                <w:lang w:val="en-GB"/>
              </w:rPr>
              <w:t>ROCKY’S GYM</w:t>
            </w:r>
            <w:r w:rsidR="00743B8C">
              <w:rPr>
                <w:rFonts w:ascii="Arial" w:eastAsia="Arial" w:hAnsi="Arial" w:cs="Arial"/>
                <w:sz w:val="16"/>
                <w:szCs w:val="16"/>
                <w:bdr w:val="nil"/>
                <w:lang w:val="en-GB"/>
              </w:rPr>
              <w:t xml:space="preserve"> makes no commitment in respect of providing change services. Each member must provide their own change.</w:t>
            </w:r>
          </w:p>
          <w:p w14:paraId="747629AD" w14:textId="77777777" w:rsidR="005405A8"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8: General conditions, applicable law and choice of jurisdiction. </w:t>
            </w:r>
          </w:p>
          <w:p w14:paraId="747629AE" w14:textId="384860BF" w:rsidR="005405A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Belgian law is exclusively applicable to these terms and conditions and to all contracts concluded by or with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w:t>
            </w:r>
          </w:p>
          <w:p w14:paraId="747629AF" w14:textId="6279449A" w:rsidR="005405A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Any disputes which may arise from the contract between a member and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will be settled by a competent judge of the district court of the Grand Duchy of Luxembourg. </w:t>
            </w:r>
          </w:p>
          <w:p w14:paraId="747629B0" w14:textId="6154A7BE" w:rsidR="00F0666B"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c. By registering, the member declares that they know and accept the general terms and conditions and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internal rules.</w:t>
            </w:r>
          </w:p>
          <w:p w14:paraId="747629B1" w14:textId="1F63D5DB" w:rsidR="00F0666B"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d.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is authorised to amend the internal rules and the general terms and conditions. Amended internal rules apply directly to everyone; amended terms and conditions apply to new members and to members whose membership is extended on the basis of Article 2.b of the general conditions. </w:t>
            </w:r>
          </w:p>
          <w:p w14:paraId="747629B2" w14:textId="77777777" w:rsidR="00E43D88"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9: Medical assistance.</w:t>
            </w:r>
          </w:p>
          <w:p w14:paraId="747629B3" w14:textId="77777777"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a. The member hereby declares that they are in good health, that they have no medical or other reason that may prevent them from participating in physical exercise, and that the performance of physical exercise cannot cause any damage to their health, safety and/or endanger the physical condition of other members.</w:t>
            </w:r>
          </w:p>
          <w:p w14:paraId="747629B4" w14:textId="77777777" w:rsidR="004006A9" w:rsidRPr="00743B8C" w:rsidRDefault="00743B8C" w:rsidP="000D726D">
            <w:pPr>
              <w:rPr>
                <w:rFonts w:asciiTheme="minorBidi" w:hAnsiTheme="minorBidi"/>
                <w:sz w:val="16"/>
                <w:szCs w:val="16"/>
              </w:rPr>
            </w:pPr>
            <w:r>
              <w:rPr>
                <w:rFonts w:ascii="Arial" w:eastAsia="Arial" w:hAnsi="Arial" w:cs="Arial"/>
                <w:sz w:val="16"/>
                <w:szCs w:val="16"/>
                <w:bdr w:val="nil"/>
                <w:lang w:val="en-GB"/>
              </w:rPr>
              <w:t>b. You cannot use the club if you have an infection, a contagious disease, or when you have injuries such as open wounds, sores, etc. which may pose a risk to the health, safety and/or physical condition of other members.</w:t>
            </w:r>
          </w:p>
          <w:p w14:paraId="747629B5" w14:textId="77777777" w:rsidR="004006A9"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10: Processing of personal data.</w:t>
            </w:r>
          </w:p>
          <w:p w14:paraId="747629B6" w14:textId="03545DC9" w:rsidR="004006A9"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acts in accordance with the provisions of the law on the protection of privacy with regard to the processing of personal data of 8 December 1992.</w:t>
            </w:r>
          </w:p>
          <w:p w14:paraId="747629B7" w14:textId="295E34FB" w:rsidR="00EE394A"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The data controller for your personal data is </w:t>
            </w:r>
            <w:r w:rsidR="00F2055D">
              <w:rPr>
                <w:rFonts w:ascii="Arial" w:eastAsia="Arial" w:hAnsi="Arial" w:cs="Arial"/>
                <w:sz w:val="16"/>
                <w:szCs w:val="16"/>
                <w:bdr w:val="nil"/>
                <w:lang w:val="en-GB"/>
              </w:rPr>
              <w:t>ROCKY’S GYM</w:t>
            </w:r>
            <w:r>
              <w:rPr>
                <w:rFonts w:ascii="Arial" w:eastAsia="Arial" w:hAnsi="Arial" w:cs="Arial"/>
                <w:sz w:val="16"/>
                <w:szCs w:val="16"/>
                <w:bdr w:val="nil"/>
                <w:lang w:val="en-GB"/>
              </w:rPr>
              <w:t xml:space="preserve">, with registered office at </w:t>
            </w:r>
            <w:r w:rsidR="00F2055D">
              <w:rPr>
                <w:rFonts w:ascii="Arial" w:eastAsia="Arial" w:hAnsi="Arial" w:cs="Arial"/>
                <w:sz w:val="16"/>
                <w:szCs w:val="16"/>
                <w:bdr w:val="nil"/>
                <w:lang w:val="en-GB"/>
              </w:rPr>
              <w:t xml:space="preserve">4, rue Alphonse </w:t>
            </w:r>
            <w:proofErr w:type="spellStart"/>
            <w:r w:rsidR="00F2055D">
              <w:rPr>
                <w:rFonts w:ascii="Arial" w:eastAsia="Arial" w:hAnsi="Arial" w:cs="Arial"/>
                <w:sz w:val="16"/>
                <w:szCs w:val="16"/>
                <w:bdr w:val="nil"/>
                <w:lang w:val="en-GB"/>
              </w:rPr>
              <w:t>Weicker</w:t>
            </w:r>
            <w:proofErr w:type="spellEnd"/>
            <w:r w:rsidR="00F2055D">
              <w:rPr>
                <w:rFonts w:ascii="Arial" w:eastAsia="Arial" w:hAnsi="Arial" w:cs="Arial"/>
                <w:sz w:val="16"/>
                <w:szCs w:val="16"/>
                <w:bdr w:val="nil"/>
                <w:lang w:val="en-GB"/>
              </w:rPr>
              <w:t>, 2721 Luxembourg</w:t>
            </w:r>
            <w:r>
              <w:rPr>
                <w:rFonts w:ascii="Arial" w:eastAsia="Arial" w:hAnsi="Arial" w:cs="Arial"/>
                <w:sz w:val="16"/>
                <w:szCs w:val="16"/>
                <w:bdr w:val="nil"/>
                <w:lang w:val="en-GB"/>
              </w:rPr>
              <w:t>.</w:t>
            </w:r>
          </w:p>
          <w:p w14:paraId="747629B8" w14:textId="77777777" w:rsidR="00EE394A" w:rsidRPr="00743B8C" w:rsidRDefault="00743B8C" w:rsidP="000D726D">
            <w:pPr>
              <w:rPr>
                <w:rFonts w:asciiTheme="minorBidi" w:hAnsiTheme="minorBidi"/>
                <w:sz w:val="16"/>
                <w:szCs w:val="16"/>
              </w:rPr>
            </w:pPr>
            <w:r>
              <w:rPr>
                <w:rFonts w:ascii="Arial" w:eastAsia="Arial" w:hAnsi="Arial" w:cs="Arial"/>
                <w:sz w:val="16"/>
                <w:szCs w:val="16"/>
                <w:bdr w:val="nil"/>
                <w:lang w:val="en-GB"/>
              </w:rPr>
              <w:t>c. If you give us your personal details, they will be recorded in our file and will be processed:</w:t>
            </w:r>
          </w:p>
          <w:p w14:paraId="747629B9" w14:textId="77777777" w:rsidR="00EE394A" w:rsidRPr="00743B8C" w:rsidRDefault="00743B8C" w:rsidP="000D726D">
            <w:pPr>
              <w:rPr>
                <w:rFonts w:asciiTheme="minorBidi" w:hAnsiTheme="minorBidi"/>
                <w:sz w:val="16"/>
                <w:szCs w:val="16"/>
              </w:rPr>
            </w:pPr>
            <w:r>
              <w:rPr>
                <w:rFonts w:ascii="Arial" w:eastAsia="Arial" w:hAnsi="Arial" w:cs="Arial"/>
                <w:sz w:val="16"/>
                <w:szCs w:val="16"/>
                <w:bdr w:val="nil"/>
                <w:lang w:val="en-GB"/>
              </w:rPr>
              <w:lastRenderedPageBreak/>
              <w:t>To manage your customer file and the products and services offered,</w:t>
            </w:r>
            <w:r>
              <w:rPr>
                <w:rFonts w:ascii="Arial" w:eastAsia="Arial" w:hAnsi="Arial" w:cs="Arial"/>
                <w:sz w:val="16"/>
                <w:szCs w:val="16"/>
                <w:bdr w:val="nil"/>
                <w:lang w:val="en-GB"/>
              </w:rPr>
              <w:br/>
              <w:t xml:space="preserve">To carry out market studies, </w:t>
            </w:r>
          </w:p>
          <w:p w14:paraId="747629BA" w14:textId="77777777" w:rsidR="00AA4F1E" w:rsidRPr="00743B8C" w:rsidRDefault="00743B8C" w:rsidP="000D726D">
            <w:pPr>
              <w:rPr>
                <w:rFonts w:asciiTheme="minorBidi" w:hAnsiTheme="minorBidi"/>
                <w:sz w:val="16"/>
                <w:szCs w:val="16"/>
              </w:rPr>
            </w:pPr>
            <w:r>
              <w:rPr>
                <w:rFonts w:ascii="Arial" w:eastAsia="Arial" w:hAnsi="Arial" w:cs="Arial"/>
                <w:sz w:val="16"/>
                <w:szCs w:val="16"/>
                <w:bdr w:val="nil"/>
                <w:lang w:val="en-GB"/>
              </w:rPr>
              <w:t>To inform you of new products and services,</w:t>
            </w:r>
            <w:r>
              <w:rPr>
                <w:rFonts w:ascii="Arial" w:eastAsia="Arial" w:hAnsi="Arial" w:cs="Arial"/>
                <w:sz w:val="16"/>
                <w:szCs w:val="16"/>
                <w:bdr w:val="nil"/>
                <w:lang w:val="en-GB"/>
              </w:rPr>
              <w:br/>
              <w:t>To carry out information and promotion campaigns.</w:t>
            </w:r>
          </w:p>
          <w:p w14:paraId="747629BB" w14:textId="77777777" w:rsidR="00AA4F1E" w:rsidRPr="00743B8C" w:rsidRDefault="00743B8C" w:rsidP="000D726D">
            <w:pPr>
              <w:rPr>
                <w:rFonts w:asciiTheme="minorBidi" w:hAnsiTheme="minorBidi"/>
                <w:sz w:val="16"/>
                <w:szCs w:val="16"/>
              </w:rPr>
            </w:pPr>
            <w:r>
              <w:rPr>
                <w:rFonts w:ascii="Arial" w:eastAsia="Arial" w:hAnsi="Arial" w:cs="Arial"/>
                <w:sz w:val="16"/>
                <w:szCs w:val="16"/>
                <w:bdr w:val="nil"/>
                <w:lang w:val="en-GB"/>
              </w:rPr>
              <w:t>Your personal data is not communicated to third parties.</w:t>
            </w:r>
          </w:p>
          <w:p w14:paraId="747629BC" w14:textId="20388C5D" w:rsidR="00AA4F1E"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d. By sending a dated and signed request to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including proof of your identity (copy of identity card), you can receive a free, written statement of your personal data and potentially the correction of incorrect, incomplete or irrelevant data. Your personal data will be communicated to you no later than 45 days after receipt of your request. </w:t>
            </w:r>
          </w:p>
          <w:p w14:paraId="747629BD" w14:textId="77777777" w:rsidR="004006A9" w:rsidRPr="00743B8C" w:rsidRDefault="004006A9" w:rsidP="000D726D">
            <w:pPr>
              <w:rPr>
                <w:rFonts w:asciiTheme="minorBidi" w:hAnsiTheme="minorBidi"/>
                <w:sz w:val="18"/>
                <w:szCs w:val="18"/>
              </w:rPr>
            </w:pPr>
          </w:p>
          <w:p w14:paraId="747629BE" w14:textId="77777777" w:rsidR="00E43D88" w:rsidRPr="00743B8C" w:rsidRDefault="00E43D88" w:rsidP="000D726D">
            <w:pPr>
              <w:rPr>
                <w:rFonts w:asciiTheme="minorBidi" w:hAnsiTheme="minorBidi"/>
                <w:b/>
                <w:bCs/>
                <w:sz w:val="18"/>
                <w:szCs w:val="18"/>
              </w:rPr>
            </w:pPr>
          </w:p>
          <w:p w14:paraId="747629BF" w14:textId="77777777" w:rsidR="005405A8" w:rsidRPr="00743B8C" w:rsidRDefault="005405A8" w:rsidP="000D726D">
            <w:pPr>
              <w:rPr>
                <w:rFonts w:asciiTheme="minorBidi" w:hAnsiTheme="minorBidi"/>
                <w:sz w:val="16"/>
                <w:szCs w:val="16"/>
              </w:rPr>
            </w:pPr>
          </w:p>
          <w:p w14:paraId="747629C0" w14:textId="77777777" w:rsidR="00E36186" w:rsidRPr="00743B8C" w:rsidRDefault="00743B8C" w:rsidP="000D726D">
            <w:pPr>
              <w:rPr>
                <w:rFonts w:asciiTheme="minorBidi" w:hAnsiTheme="minorBidi"/>
                <w:b/>
                <w:bCs/>
                <w:sz w:val="18"/>
                <w:szCs w:val="18"/>
              </w:rPr>
            </w:pPr>
            <w:r w:rsidRPr="00743B8C">
              <w:rPr>
                <w:rFonts w:asciiTheme="minorBidi" w:hAnsiTheme="minorBidi"/>
                <w:sz w:val="16"/>
                <w:szCs w:val="16"/>
              </w:rPr>
              <w:t xml:space="preserve"> </w:t>
            </w:r>
          </w:p>
          <w:p w14:paraId="747629C1" w14:textId="77777777" w:rsidR="00E36186" w:rsidRPr="00743B8C" w:rsidRDefault="00E36186" w:rsidP="000D726D">
            <w:pPr>
              <w:rPr>
                <w:rFonts w:asciiTheme="minorBidi" w:hAnsiTheme="minorBidi"/>
                <w:sz w:val="20"/>
                <w:szCs w:val="20"/>
              </w:rPr>
            </w:pPr>
          </w:p>
        </w:tc>
      </w:tr>
    </w:tbl>
    <w:p w14:paraId="747629C3" w14:textId="77777777" w:rsidR="00743B8C" w:rsidRPr="00743B8C" w:rsidRDefault="00743B8C" w:rsidP="000D726D">
      <w:pPr>
        <w:rPr>
          <w:rFonts w:asciiTheme="minorBidi" w:hAnsiTheme="minorBidi"/>
          <w:sz w:val="20"/>
          <w:szCs w:val="20"/>
        </w:rPr>
        <w:sectPr w:rsidR="00743B8C" w:rsidRPr="00743B8C" w:rsidSect="00743B8C">
          <w:type w:val="continuous"/>
          <w:pgSz w:w="12240" w:h="15840"/>
          <w:pgMar w:top="630" w:right="1440" w:bottom="1440" w:left="1440" w:header="720" w:footer="720" w:gutter="0"/>
          <w:cols w:space="720"/>
          <w:docGrid w:linePitch="360"/>
        </w:sectPr>
      </w:pPr>
    </w:p>
    <w:p w14:paraId="747629C4" w14:textId="77777777" w:rsidR="00740EAF" w:rsidRPr="00743B8C" w:rsidRDefault="00740EAF" w:rsidP="000D726D">
      <w:pPr>
        <w:rPr>
          <w:rFonts w:asciiTheme="minorBidi" w:hAnsiTheme="minorBidi"/>
          <w:sz w:val="20"/>
          <w:szCs w:val="20"/>
        </w:rPr>
      </w:pPr>
    </w:p>
    <w:sectPr w:rsidR="00740EAF" w:rsidRPr="00743B8C" w:rsidSect="00743B8C">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C6069" w14:textId="77777777" w:rsidR="006662A3" w:rsidRDefault="006662A3" w:rsidP="00743B8C">
      <w:pPr>
        <w:spacing w:after="0" w:line="240" w:lineRule="auto"/>
      </w:pPr>
      <w:r>
        <w:separator/>
      </w:r>
    </w:p>
  </w:endnote>
  <w:endnote w:type="continuationSeparator" w:id="0">
    <w:p w14:paraId="71AF29D1" w14:textId="77777777" w:rsidR="006662A3" w:rsidRDefault="006662A3" w:rsidP="00743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w:altName w:val="Titlingmes New Roman P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B96E6" w14:textId="77777777" w:rsidR="006662A3" w:rsidRDefault="006662A3" w:rsidP="00743B8C">
      <w:pPr>
        <w:spacing w:after="0" w:line="240" w:lineRule="auto"/>
      </w:pPr>
      <w:r>
        <w:separator/>
      </w:r>
    </w:p>
  </w:footnote>
  <w:footnote w:type="continuationSeparator" w:id="0">
    <w:p w14:paraId="484C730F" w14:textId="77777777" w:rsidR="006662A3" w:rsidRDefault="006662A3" w:rsidP="00743B8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40EAF"/>
    <w:rsid w:val="000044D2"/>
    <w:rsid w:val="000D726D"/>
    <w:rsid w:val="001F2528"/>
    <w:rsid w:val="002F2F27"/>
    <w:rsid w:val="00397C65"/>
    <w:rsid w:val="003C61CF"/>
    <w:rsid w:val="003D53D9"/>
    <w:rsid w:val="003E126B"/>
    <w:rsid w:val="004006A9"/>
    <w:rsid w:val="00457F06"/>
    <w:rsid w:val="004721E6"/>
    <w:rsid w:val="004F2103"/>
    <w:rsid w:val="005405A8"/>
    <w:rsid w:val="0055184B"/>
    <w:rsid w:val="005B3CBE"/>
    <w:rsid w:val="00605B0E"/>
    <w:rsid w:val="006662A3"/>
    <w:rsid w:val="006912CD"/>
    <w:rsid w:val="00740B18"/>
    <w:rsid w:val="00740EAF"/>
    <w:rsid w:val="00743B8C"/>
    <w:rsid w:val="007D7CD9"/>
    <w:rsid w:val="008719D7"/>
    <w:rsid w:val="008C7EE6"/>
    <w:rsid w:val="009143F7"/>
    <w:rsid w:val="0099779B"/>
    <w:rsid w:val="009F1124"/>
    <w:rsid w:val="00A127A8"/>
    <w:rsid w:val="00AA4F1E"/>
    <w:rsid w:val="00AF03BB"/>
    <w:rsid w:val="00B4351D"/>
    <w:rsid w:val="00B565AA"/>
    <w:rsid w:val="00C0062C"/>
    <w:rsid w:val="00C26B2C"/>
    <w:rsid w:val="00C64817"/>
    <w:rsid w:val="00CF2643"/>
    <w:rsid w:val="00D26F32"/>
    <w:rsid w:val="00D27E14"/>
    <w:rsid w:val="00D32327"/>
    <w:rsid w:val="00D80B0D"/>
    <w:rsid w:val="00DA170F"/>
    <w:rsid w:val="00E16F49"/>
    <w:rsid w:val="00E36186"/>
    <w:rsid w:val="00E42A51"/>
    <w:rsid w:val="00E43D88"/>
    <w:rsid w:val="00EE0AF2"/>
    <w:rsid w:val="00EE394A"/>
    <w:rsid w:val="00F0666B"/>
    <w:rsid w:val="00F13661"/>
    <w:rsid w:val="00F2055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62988"/>
  <w15:docId w15:val="{E19ED664-2B48-B240-8FF6-6DEB6A2D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CD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740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40EAF"/>
    <w:pPr>
      <w:ind w:left="720"/>
      <w:contextualSpacing/>
    </w:pPr>
  </w:style>
  <w:style w:type="paragraph" w:styleId="Textedebulles">
    <w:name w:val="Balloon Text"/>
    <w:basedOn w:val="Normal"/>
    <w:link w:val="TextedebullesCar"/>
    <w:uiPriority w:val="99"/>
    <w:semiHidden/>
    <w:unhideWhenUsed/>
    <w:rsid w:val="00740B1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40B18"/>
    <w:rPr>
      <w:rFonts w:ascii="Tahoma" w:hAnsi="Tahoma" w:cs="Tahoma"/>
      <w:sz w:val="16"/>
      <w:szCs w:val="16"/>
    </w:rPr>
  </w:style>
  <w:style w:type="paragraph" w:styleId="En-tte">
    <w:name w:val="header"/>
    <w:basedOn w:val="Normal"/>
    <w:link w:val="En-tteCar"/>
    <w:uiPriority w:val="99"/>
    <w:semiHidden/>
    <w:unhideWhenUsed/>
    <w:rsid w:val="00743B8C"/>
    <w:pPr>
      <w:tabs>
        <w:tab w:val="center" w:pos="4680"/>
        <w:tab w:val="right" w:pos="9360"/>
      </w:tabs>
      <w:spacing w:after="0" w:line="240" w:lineRule="auto"/>
    </w:pPr>
  </w:style>
  <w:style w:type="character" w:customStyle="1" w:styleId="En-tteCar">
    <w:name w:val="En-tête Car"/>
    <w:basedOn w:val="Policepardfaut"/>
    <w:link w:val="En-tte"/>
    <w:uiPriority w:val="99"/>
    <w:semiHidden/>
    <w:rsid w:val="00743B8C"/>
  </w:style>
  <w:style w:type="paragraph" w:styleId="Pieddepage">
    <w:name w:val="footer"/>
    <w:basedOn w:val="Normal"/>
    <w:link w:val="PieddepageCar"/>
    <w:uiPriority w:val="99"/>
    <w:semiHidden/>
    <w:unhideWhenUsed/>
    <w:rsid w:val="00743B8C"/>
    <w:pPr>
      <w:tabs>
        <w:tab w:val="center" w:pos="4680"/>
        <w:tab w:val="right" w:pos="9360"/>
      </w:tabs>
      <w:spacing w:after="0" w:line="240" w:lineRule="auto"/>
    </w:pPr>
  </w:style>
  <w:style w:type="character" w:customStyle="1" w:styleId="PieddepageCar">
    <w:name w:val="Pied de page Car"/>
    <w:basedOn w:val="Policepardfaut"/>
    <w:link w:val="Pieddepage"/>
    <w:uiPriority w:val="99"/>
    <w:semiHidden/>
    <w:rsid w:val="00743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3FCBD8-2C7F-FD4C-95C9-65AAA1675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1462</Words>
  <Characters>8041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TransPerfect Translations</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Ghio Anton</dc:creator>
  <cp:lastModifiedBy>NEGRE Damien, Loïc, Timoléon</cp:lastModifiedBy>
  <cp:revision>37</cp:revision>
  <dcterms:created xsi:type="dcterms:W3CDTF">2019-06-17T19:33:00Z</dcterms:created>
  <dcterms:modified xsi:type="dcterms:W3CDTF">2019-07-07T18:08:00Z</dcterms:modified>
</cp:coreProperties>
</file>